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996" w:rsidP="00872B36" w:rsidRDefault="009C2996" w14:paraId="06D043EF" w14:textId="77777777">
      <w:pPr>
        <w:ind w:left="717" w:hanging="360"/>
        <w:jc w:val="right"/>
        <w:rPr>
          <w:sz w:val="22"/>
          <w:szCs w:val="22"/>
        </w:rPr>
      </w:pPr>
    </w:p>
    <w:p w:rsidR="00872B36" w:rsidP="1E0D3AE7" w:rsidRDefault="00872B36" w14:paraId="60053294" w14:textId="2AB542CC">
      <w:pPr>
        <w:ind w:left="717" w:hanging="360"/>
        <w:jc w:val="right"/>
        <w:rPr>
          <w:sz w:val="22"/>
          <w:szCs w:val="22"/>
        </w:rPr>
      </w:pPr>
      <w:r w:rsidRPr="1E0D3AE7">
        <w:rPr>
          <w:sz w:val="22"/>
          <w:szCs w:val="22"/>
        </w:rPr>
        <w:t>CyberCrowd</w:t>
      </w:r>
      <w:r w:rsidRPr="1E0D3AE7" w:rsidR="0041351D">
        <w:rPr>
          <w:sz w:val="22"/>
          <w:szCs w:val="22"/>
        </w:rPr>
        <w:t xml:space="preserve"> Limited </w:t>
      </w:r>
    </w:p>
    <w:p w:rsidR="009F1E6C" w:rsidP="00872B36" w:rsidRDefault="009F1E6C" w14:paraId="6425C49B" w14:textId="5D2DF5E1">
      <w:pPr>
        <w:ind w:left="717" w:hanging="360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Pr="009F1E6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Floor, St Anthony’s House</w:t>
      </w:r>
    </w:p>
    <w:p w:rsidR="009F1E6C" w:rsidP="00872B36" w:rsidRDefault="009F1E6C" w14:paraId="49AEE53A" w14:textId="166175DE">
      <w:pPr>
        <w:ind w:left="717" w:hanging="360"/>
        <w:jc w:val="right"/>
        <w:rPr>
          <w:sz w:val="22"/>
          <w:szCs w:val="22"/>
        </w:rPr>
      </w:pPr>
      <w:r>
        <w:rPr>
          <w:sz w:val="22"/>
          <w:szCs w:val="22"/>
        </w:rPr>
        <w:t>Oxford Square</w:t>
      </w:r>
    </w:p>
    <w:p w:rsidR="009F1E6C" w:rsidP="00872B36" w:rsidRDefault="009F1E6C" w14:paraId="1F6087F4" w14:textId="24D111A8">
      <w:pPr>
        <w:ind w:left="717" w:hanging="360"/>
        <w:jc w:val="right"/>
        <w:rPr>
          <w:sz w:val="22"/>
          <w:szCs w:val="22"/>
        </w:rPr>
      </w:pPr>
      <w:r>
        <w:rPr>
          <w:sz w:val="22"/>
          <w:szCs w:val="22"/>
        </w:rPr>
        <w:t>Newbury</w:t>
      </w:r>
    </w:p>
    <w:p w:rsidR="009F1E6C" w:rsidP="00872B36" w:rsidRDefault="009F1E6C" w14:paraId="0931D641" w14:textId="53BFED4E">
      <w:pPr>
        <w:ind w:left="717" w:hanging="360"/>
        <w:jc w:val="right"/>
        <w:rPr>
          <w:sz w:val="22"/>
          <w:szCs w:val="22"/>
        </w:rPr>
      </w:pPr>
      <w:r>
        <w:rPr>
          <w:sz w:val="22"/>
          <w:szCs w:val="22"/>
        </w:rPr>
        <w:t>Berkshire</w:t>
      </w:r>
    </w:p>
    <w:p w:rsidR="009F1E6C" w:rsidP="00872B36" w:rsidRDefault="009F1E6C" w14:paraId="5F5A390D" w14:textId="723CFCFD">
      <w:pPr>
        <w:ind w:left="717" w:hanging="360"/>
        <w:jc w:val="right"/>
        <w:rPr>
          <w:sz w:val="22"/>
          <w:szCs w:val="22"/>
        </w:rPr>
      </w:pPr>
      <w:r>
        <w:rPr>
          <w:sz w:val="22"/>
          <w:szCs w:val="22"/>
        </w:rPr>
        <w:t>RG14 1JQ</w:t>
      </w:r>
    </w:p>
    <w:p w:rsidR="00872B36" w:rsidP="00872B36" w:rsidRDefault="00872B36" w14:paraId="21EA7DCC" w14:textId="2D288D7A">
      <w:pPr>
        <w:ind w:left="717" w:hanging="360"/>
        <w:jc w:val="right"/>
        <w:rPr>
          <w:sz w:val="22"/>
          <w:szCs w:val="22"/>
        </w:rPr>
      </w:pPr>
      <w:hyperlink w:history="1" r:id="rId11">
        <w:r w:rsidRPr="00972EB8">
          <w:rPr>
            <w:rStyle w:val="Hyperlink"/>
            <w:sz w:val="22"/>
            <w:szCs w:val="22"/>
          </w:rPr>
          <w:t>info@cybercrowd.co.uk</w:t>
        </w:r>
      </w:hyperlink>
    </w:p>
    <w:p w:rsidRPr="00872B36" w:rsidR="00872B36" w:rsidP="00872B36" w:rsidRDefault="00872B36" w14:paraId="0E24F07F" w14:textId="4261B33C">
      <w:pPr>
        <w:ind w:left="717" w:hanging="360"/>
        <w:jc w:val="right"/>
        <w:rPr>
          <w:sz w:val="22"/>
          <w:szCs w:val="22"/>
        </w:rPr>
      </w:pPr>
      <w:hyperlink w:history="1" r:id="rId12">
        <w:r w:rsidRPr="00972EB8">
          <w:rPr>
            <w:rStyle w:val="Hyperlink"/>
            <w:sz w:val="22"/>
            <w:szCs w:val="22"/>
          </w:rPr>
          <w:t>www.cybercrowd.co.uk</w:t>
        </w:r>
      </w:hyperlink>
      <w:r>
        <w:rPr>
          <w:sz w:val="22"/>
          <w:szCs w:val="22"/>
        </w:rPr>
        <w:t xml:space="preserve"> </w:t>
      </w:r>
    </w:p>
    <w:p w:rsidR="0041351D" w:rsidP="00872B36" w:rsidRDefault="0041351D" w14:paraId="6D707ED9" w14:textId="77777777">
      <w:pPr>
        <w:rPr>
          <w:sz w:val="22"/>
          <w:szCs w:val="22"/>
        </w:rPr>
      </w:pPr>
    </w:p>
    <w:p w:rsidR="009F1E6C" w:rsidP="005E1284" w:rsidRDefault="009F1E6C" w14:paraId="481A3E32" w14:textId="1BD5E0B8">
      <w:pPr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Dear Sir/Madam,</w:t>
      </w:r>
    </w:p>
    <w:p w:rsidR="009F1E6C" w:rsidP="0041351D" w:rsidRDefault="009F1E6C" w14:paraId="54996764" w14:textId="77777777">
      <w:pPr>
        <w:spacing w:line="276" w:lineRule="auto"/>
        <w:rPr>
          <w:sz w:val="22"/>
          <w:szCs w:val="22"/>
        </w:rPr>
      </w:pPr>
    </w:p>
    <w:p w:rsidR="00267E85" w:rsidP="1E0D3AE7" w:rsidRDefault="00267E85" w14:paraId="4606B709" w14:textId="548AE85C">
      <w:pPr>
        <w:spacing w:line="276" w:lineRule="auto"/>
        <w:ind w:left="0" w:firstLine="0"/>
        <w:rPr>
          <w:sz w:val="22"/>
          <w:szCs w:val="22"/>
        </w:rPr>
      </w:pPr>
      <w:r w:rsidRPr="1E0D3AE7">
        <w:rPr>
          <w:sz w:val="22"/>
          <w:szCs w:val="22"/>
        </w:rPr>
        <w:t>CyberCrowd are a CREST (Council of Registered Ethical Security Testers) certified pen testing organisation, based in the UK who deliver work for customers worldwide. CREST is internationally recognised certification for organisations who follow a regulated methodology &amp; best-practice principles, to ensure the safest &amp; highest quality of testing for their customers.</w:t>
      </w:r>
    </w:p>
    <w:p w:rsidR="00267E85" w:rsidP="00267E85" w:rsidRDefault="00267E85" w14:paraId="05FA379E" w14:textId="77777777">
      <w:pPr>
        <w:spacing w:line="276" w:lineRule="auto"/>
        <w:ind w:left="0" w:firstLine="0"/>
        <w:rPr>
          <w:sz w:val="22"/>
          <w:szCs w:val="22"/>
        </w:rPr>
      </w:pPr>
    </w:p>
    <w:p w:rsidR="00F4170C" w:rsidP="1E0D3AE7" w:rsidRDefault="00F4170C" w14:paraId="24EEE904" w14:textId="045B4771">
      <w:pPr>
        <w:spacing w:line="276" w:lineRule="auto"/>
        <w:ind w:left="0" w:firstLine="0"/>
        <w:rPr>
          <w:sz w:val="22"/>
          <w:szCs w:val="22"/>
        </w:rPr>
      </w:pPr>
      <w:r w:rsidRPr="7F3B3AC5" w:rsidR="00F4170C">
        <w:rPr>
          <w:sz w:val="22"/>
          <w:szCs w:val="22"/>
        </w:rPr>
        <w:t>CyberCrowd</w:t>
      </w:r>
      <w:r w:rsidRPr="7F3B3AC5" w:rsidR="00F4170C">
        <w:rPr>
          <w:sz w:val="22"/>
          <w:szCs w:val="22"/>
        </w:rPr>
        <w:t xml:space="preserve"> as an organisation </w:t>
      </w:r>
      <w:r w:rsidRPr="7F3B3AC5" w:rsidR="00F4170C">
        <w:rPr>
          <w:sz w:val="22"/>
          <w:szCs w:val="22"/>
        </w:rPr>
        <w:t>maintain</w:t>
      </w:r>
      <w:r w:rsidRPr="7F3B3AC5" w:rsidR="00F4170C">
        <w:rPr>
          <w:sz w:val="22"/>
          <w:szCs w:val="22"/>
        </w:rPr>
        <w:t xml:space="preserve"> ISO 27001,</w:t>
      </w:r>
      <w:r w:rsidRPr="7F3B3AC5" w:rsidR="00F4170C">
        <w:rPr>
          <w:sz w:val="22"/>
          <w:szCs w:val="22"/>
        </w:rPr>
        <w:t xml:space="preserve"> ISO 900</w:t>
      </w:r>
      <w:r w:rsidRPr="7F3B3AC5" w:rsidR="00940CAD">
        <w:rPr>
          <w:sz w:val="22"/>
          <w:szCs w:val="22"/>
        </w:rPr>
        <w:t>1</w:t>
      </w:r>
      <w:r w:rsidRPr="7F3B3AC5" w:rsidR="00F4170C">
        <w:rPr>
          <w:sz w:val="22"/>
          <w:szCs w:val="22"/>
        </w:rPr>
        <w:t>, IASME Cyber Assurance Level 2, Cyber Essentials Plus and are approved Crown Commercial Service Suppliers</w:t>
      </w:r>
      <w:r w:rsidRPr="7F3B3AC5" w:rsidR="00940CAD">
        <w:rPr>
          <w:sz w:val="22"/>
          <w:szCs w:val="22"/>
        </w:rPr>
        <w:t xml:space="preserve"> and NCSC (National Cyber Security Centre) Approved suppliers for Cyber Incident Exercising and Incident Response</w:t>
      </w:r>
      <w:r w:rsidRPr="7F3B3AC5" w:rsidR="00F4170C">
        <w:rPr>
          <w:sz w:val="22"/>
          <w:szCs w:val="22"/>
        </w:rPr>
        <w:t>. Individual Penetration Testers hold certifications for CEH, CRT, CTL, CTM, CPSA, OSCP and Cyber Scheme Team Lead Infrastructure from Cyber Scheme.</w:t>
      </w:r>
    </w:p>
    <w:p w:rsidR="00F4170C" w:rsidP="005E1284" w:rsidRDefault="00F4170C" w14:paraId="6DEC4414" w14:textId="77777777">
      <w:pPr>
        <w:spacing w:line="276" w:lineRule="auto"/>
        <w:ind w:left="0" w:firstLine="0"/>
        <w:rPr>
          <w:sz w:val="22"/>
          <w:szCs w:val="22"/>
        </w:rPr>
      </w:pPr>
    </w:p>
    <w:p w:rsidR="009F1E6C" w:rsidP="1E0D3AE7" w:rsidRDefault="009F1E6C" w14:paraId="602651F9" w14:textId="764267AA">
      <w:pPr>
        <w:spacing w:line="276" w:lineRule="auto"/>
        <w:ind w:left="0" w:firstLine="0"/>
        <w:rPr>
          <w:sz w:val="22"/>
          <w:szCs w:val="22"/>
        </w:rPr>
      </w:pPr>
      <w:r w:rsidRPr="7F3B3AC5" w:rsidR="009F1E6C">
        <w:rPr>
          <w:sz w:val="22"/>
          <w:szCs w:val="22"/>
        </w:rPr>
        <w:t xml:space="preserve">Please accept this letter as confirmation that </w:t>
      </w:r>
      <w:r w:rsidRPr="7F3B3AC5" w:rsidR="3F83EDD9">
        <w:rPr>
          <w:sz w:val="22"/>
          <w:szCs w:val="22"/>
        </w:rPr>
        <w:t>Genesis Research</w:t>
      </w:r>
      <w:r w:rsidRPr="7F3B3AC5" w:rsidR="009F1E6C">
        <w:rPr>
          <w:sz w:val="22"/>
          <w:szCs w:val="22"/>
        </w:rPr>
        <w:t xml:space="preserve">, with the </w:t>
      </w:r>
      <w:r w:rsidRPr="7F3B3AC5" w:rsidR="009F1E6C">
        <w:rPr>
          <w:sz w:val="22"/>
          <w:szCs w:val="22"/>
        </w:rPr>
        <w:t>assistance</w:t>
      </w:r>
      <w:r w:rsidRPr="7F3B3AC5" w:rsidR="009F1E6C">
        <w:rPr>
          <w:sz w:val="22"/>
          <w:szCs w:val="22"/>
        </w:rPr>
        <w:t xml:space="preserve"> of </w:t>
      </w:r>
      <w:r w:rsidRPr="7F3B3AC5" w:rsidR="009F1E6C">
        <w:rPr>
          <w:sz w:val="22"/>
          <w:szCs w:val="22"/>
        </w:rPr>
        <w:t>CyberCrowd</w:t>
      </w:r>
      <w:r w:rsidRPr="7F3B3AC5" w:rsidR="009F1E6C">
        <w:rPr>
          <w:sz w:val="22"/>
          <w:szCs w:val="22"/>
        </w:rPr>
        <w:t>, conducted a penetration test</w:t>
      </w:r>
      <w:r w:rsidRPr="7F3B3AC5" w:rsidR="002610BD">
        <w:rPr>
          <w:sz w:val="22"/>
          <w:szCs w:val="22"/>
        </w:rPr>
        <w:t xml:space="preserve"> in </w:t>
      </w:r>
      <w:r w:rsidRPr="7F3B3AC5" w:rsidR="45CB5582">
        <w:rPr>
          <w:sz w:val="22"/>
          <w:szCs w:val="22"/>
        </w:rPr>
        <w:t xml:space="preserve">September 2025 </w:t>
      </w:r>
      <w:r w:rsidRPr="7F3B3AC5" w:rsidR="00F4170C">
        <w:rPr>
          <w:sz w:val="22"/>
          <w:szCs w:val="22"/>
        </w:rPr>
        <w:t>against a scope of:</w:t>
      </w:r>
    </w:p>
    <w:p w:rsidR="00F4170C" w:rsidP="005E1284" w:rsidRDefault="00F4170C" w14:paraId="542D96B6" w14:textId="77777777">
      <w:pPr>
        <w:spacing w:line="276" w:lineRule="auto"/>
        <w:ind w:left="0" w:firstLine="0"/>
        <w:rPr>
          <w:sz w:val="22"/>
          <w:szCs w:val="22"/>
        </w:rPr>
      </w:pPr>
    </w:p>
    <w:p w:rsidR="004E31B5" w:rsidP="00106D3C" w:rsidRDefault="004E31B5" w14:paraId="01F6944B" w14:textId="6AE6795E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7F3B3AC5" w:rsidR="56277457">
        <w:rPr>
          <w:sz w:val="22"/>
          <w:szCs w:val="22"/>
        </w:rPr>
        <w:t>Genesisrg.com</w:t>
      </w:r>
    </w:p>
    <w:p w:rsidRPr="00106D3C" w:rsidR="004E31B5" w:rsidP="7F3B3AC5" w:rsidRDefault="004E31B5" w14:paraId="25D9561B" w14:textId="549F20BF">
      <w:pPr>
        <w:pStyle w:val="ListParagraph"/>
        <w:numPr>
          <w:ilvl w:val="0"/>
          <w:numId w:val="2"/>
        </w:numPr>
        <w:spacing w:line="276" w:lineRule="auto"/>
        <w:ind/>
        <w:rPr>
          <w:sz w:val="22"/>
          <w:szCs w:val="22"/>
        </w:rPr>
      </w:pPr>
      <w:r w:rsidRPr="7F3B3AC5" w:rsidR="56277457">
        <w:rPr>
          <w:sz w:val="22"/>
          <w:szCs w:val="22"/>
        </w:rPr>
        <w:t>Rpr.matransform.com</w:t>
      </w:r>
    </w:p>
    <w:p w:rsidRPr="00106D3C" w:rsidR="004E31B5" w:rsidP="7F3B3AC5" w:rsidRDefault="004E31B5" w14:paraId="75159810" w14:textId="622ABB1B">
      <w:pPr>
        <w:pStyle w:val="ListParagraph"/>
        <w:numPr>
          <w:ilvl w:val="0"/>
          <w:numId w:val="2"/>
        </w:numPr>
        <w:spacing w:line="276" w:lineRule="auto"/>
        <w:ind/>
        <w:rPr>
          <w:sz w:val="22"/>
          <w:szCs w:val="22"/>
        </w:rPr>
      </w:pPr>
      <w:r w:rsidRPr="7F3B3AC5" w:rsidR="56277457">
        <w:rPr>
          <w:sz w:val="22"/>
          <w:szCs w:val="22"/>
        </w:rPr>
        <w:t>Microsoft 365 Cloud Configuration Review</w:t>
      </w:r>
    </w:p>
    <w:p w:rsidRPr="00106D3C" w:rsidR="004E31B5" w:rsidP="7F3B3AC5" w:rsidRDefault="004E31B5" w14:paraId="3F9FD551" w14:textId="46B850C7">
      <w:pPr>
        <w:pStyle w:val="ListParagraph"/>
        <w:numPr>
          <w:ilvl w:val="0"/>
          <w:numId w:val="2"/>
        </w:numPr>
        <w:spacing w:line="276" w:lineRule="auto"/>
        <w:ind/>
        <w:rPr>
          <w:sz w:val="22"/>
          <w:szCs w:val="22"/>
        </w:rPr>
      </w:pPr>
      <w:r w:rsidRPr="7F3B3AC5" w:rsidR="56277457">
        <w:rPr>
          <w:sz w:val="22"/>
          <w:szCs w:val="22"/>
        </w:rPr>
        <w:t>EVID AI</w:t>
      </w:r>
    </w:p>
    <w:p w:rsidRPr="00106D3C" w:rsidR="004E31B5" w:rsidP="7F3B3AC5" w:rsidRDefault="004E31B5" w14:paraId="2476E404" w14:textId="21456883">
      <w:pPr>
        <w:pStyle w:val="ListParagraph"/>
        <w:numPr>
          <w:ilvl w:val="0"/>
          <w:numId w:val="2"/>
        </w:numPr>
        <w:spacing w:line="276" w:lineRule="auto"/>
        <w:ind/>
        <w:rPr>
          <w:sz w:val="22"/>
          <w:szCs w:val="22"/>
        </w:rPr>
      </w:pPr>
      <w:r w:rsidRPr="7F3B3AC5" w:rsidR="56277457">
        <w:rPr>
          <w:sz w:val="22"/>
          <w:szCs w:val="22"/>
        </w:rPr>
        <w:t>Libre Chat</w:t>
      </w:r>
    </w:p>
    <w:p w:rsidRPr="0041351D" w:rsidR="0041351D" w:rsidP="7F3B3AC5" w:rsidRDefault="0041351D" w14:paraId="56E9F132" w14:textId="3B891280">
      <w:pPr>
        <w:spacing w:line="276" w:lineRule="auto"/>
        <w:ind w:left="0" w:firstLine="0"/>
        <w:rPr>
          <w:sz w:val="22"/>
          <w:szCs w:val="22"/>
        </w:rPr>
      </w:pPr>
    </w:p>
    <w:p w:rsidRPr="0041351D" w:rsidR="0041351D" w:rsidP="7F3B3AC5" w:rsidRDefault="0041351D" w14:paraId="73D37BC3" w14:textId="749D565D">
      <w:pPr>
        <w:spacing w:line="276" w:lineRule="auto"/>
        <w:ind w:left="0" w:firstLine="0"/>
        <w:rPr>
          <w:sz w:val="22"/>
          <w:szCs w:val="22"/>
        </w:rPr>
      </w:pPr>
      <w:r w:rsidRPr="7F3B3AC5" w:rsidR="56277457">
        <w:rPr>
          <w:sz w:val="22"/>
          <w:szCs w:val="22"/>
        </w:rPr>
        <w:t>Remedial works have been successfully completed since the date of testing and were verified with retests completed. Any high and/or critical vulnerabilities – a score of 7.0 or above, as defined by the Common Vulnerability Scoring System Version 3 (CVSS v3) – have been successfully remediated.</w:t>
      </w:r>
    </w:p>
    <w:p w:rsidRPr="0041351D" w:rsidR="0041351D" w:rsidP="7F3B3AC5" w:rsidRDefault="0041351D" w14:paraId="60347FFB" w14:textId="77777777">
      <w:pPr>
        <w:spacing w:line="276" w:lineRule="auto"/>
        <w:ind w:left="0" w:firstLine="0"/>
        <w:rPr>
          <w:color w:val="FF0000"/>
          <w:sz w:val="22"/>
          <w:szCs w:val="22"/>
        </w:rPr>
      </w:pPr>
    </w:p>
    <w:p w:rsidRPr="0041351D" w:rsidR="0041351D" w:rsidP="7F3B3AC5" w:rsidRDefault="0041351D" w14:paraId="2D79728C" w14:textId="76D2F2AD">
      <w:pPr>
        <w:spacing w:line="276" w:lineRule="auto"/>
        <w:ind w:left="0" w:firstLine="0"/>
        <w:rPr>
          <w:sz w:val="22"/>
          <w:szCs w:val="22"/>
        </w:rPr>
      </w:pPr>
      <w:r w:rsidRPr="7F3B3AC5" w:rsidR="56277457">
        <w:rPr>
          <w:sz w:val="22"/>
          <w:szCs w:val="22"/>
        </w:rPr>
        <w:t>Yours sincerely,</w:t>
      </w:r>
    </w:p>
    <w:p w:rsidRPr="0041351D" w:rsidR="0041351D" w:rsidP="7F3B3AC5" w:rsidRDefault="0041351D" w14:paraId="3685EC68" w14:textId="25A6F54C">
      <w:pPr>
        <w:spacing w:line="276" w:lineRule="auto"/>
        <w:ind w:left="0" w:firstLine="0"/>
        <w:rPr>
          <w:sz w:val="22"/>
          <w:szCs w:val="22"/>
        </w:rPr>
      </w:pPr>
      <w:r w:rsidRPr="7F3B3AC5" w:rsidR="56277457">
        <w:rPr>
          <w:sz w:val="22"/>
          <w:szCs w:val="22"/>
        </w:rPr>
        <w:t>Bella Raphael</w:t>
      </w:r>
    </w:p>
    <w:p w:rsidRPr="0041351D" w:rsidR="0041351D" w:rsidP="7F3B3AC5" w:rsidRDefault="0041351D" w14:textId="54C0C164" w14:paraId="425B23AF">
      <w:pPr>
        <w:spacing w:line="276" w:lineRule="auto"/>
        <w:ind w:left="0" w:firstLine="0"/>
        <w:rPr>
          <w:sz w:val="22"/>
          <w:szCs w:val="22"/>
        </w:rPr>
      </w:pPr>
      <w:r w:rsidRPr="7F3B3AC5" w:rsidR="56277457">
        <w:rPr>
          <w:sz w:val="22"/>
          <w:szCs w:val="22"/>
        </w:rPr>
        <w:t>CyberCrowd Limited</w:t>
      </w:r>
    </w:p>
    <w:p w:rsidRPr="0041351D" w:rsidR="0041351D" w:rsidP="1E0D3AE7" w:rsidRDefault="0041351D" w14:paraId="15974A2B" w14:textId="27C0AB65">
      <w:pPr>
        <w:spacing w:line="276" w:lineRule="auto"/>
        <w:ind w:left="0" w:firstLine="0"/>
        <w:rPr>
          <w:sz w:val="22"/>
          <w:szCs w:val="22"/>
        </w:rPr>
      </w:pPr>
    </w:p>
    <w:sectPr w:rsidRPr="0041351D" w:rsidR="0041351D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DBC" w:rsidP="00872B36" w:rsidRDefault="005B4DBC" w14:paraId="6E48F2C4" w14:textId="77777777">
      <w:pPr>
        <w:spacing w:line="240" w:lineRule="auto"/>
      </w:pPr>
      <w:r>
        <w:separator/>
      </w:r>
    </w:p>
  </w:endnote>
  <w:endnote w:type="continuationSeparator" w:id="0">
    <w:p w:rsidR="005B4DBC" w:rsidP="00872B36" w:rsidRDefault="005B4DBC" w14:paraId="3EF6214B" w14:textId="77777777">
      <w:pPr>
        <w:spacing w:line="240" w:lineRule="auto"/>
      </w:pPr>
      <w:r>
        <w:continuationSeparator/>
      </w:r>
    </w:p>
  </w:endnote>
  <w:endnote w:type="continuationNotice" w:id="1">
    <w:p w:rsidR="005B4DBC" w:rsidRDefault="005B4DBC" w14:paraId="4AD761A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F1E6C" w:rsidR="009F1E6C" w:rsidP="006B7606" w:rsidRDefault="1E0D3AE7" w14:paraId="383B8E0E" w14:textId="45F4D31C">
    <w:pPr>
      <w:pStyle w:val="Footer"/>
      <w:tabs>
        <w:tab w:val="clear" w:pos="9026"/>
      </w:tabs>
      <w:ind w:left="0" w:firstLine="0"/>
      <w:jc w:val="center"/>
      <w:rPr>
        <w:sz w:val="20"/>
        <w:szCs w:val="20"/>
      </w:rPr>
    </w:pPr>
    <w:r w:rsidRPr="1E0D3AE7">
      <w:rPr>
        <w:sz w:val="20"/>
        <w:szCs w:val="20"/>
      </w:rPr>
      <w:t>CyberCrowd Limited. 2</w:t>
    </w:r>
    <w:r w:rsidRPr="1E0D3AE7">
      <w:rPr>
        <w:sz w:val="20"/>
        <w:szCs w:val="20"/>
        <w:vertAlign w:val="superscript"/>
      </w:rPr>
      <w:t>nd</w:t>
    </w:r>
    <w:r w:rsidRPr="1E0D3AE7">
      <w:rPr>
        <w:sz w:val="20"/>
        <w:szCs w:val="20"/>
      </w:rPr>
      <w:t xml:space="preserve"> Floor, St Anthony’s House, Oxford Square, Newbury, Berkshire, RG14 1JQ</w:t>
    </w:r>
  </w:p>
  <w:p w:rsidRPr="009F1E6C" w:rsidR="009F1E6C" w:rsidP="006B7606" w:rsidRDefault="001C6A69" w14:paraId="57ACA870" w14:textId="2A52BDDF">
    <w:pPr>
      <w:pStyle w:val="Footer"/>
      <w:tabs>
        <w:tab w:val="clear" w:pos="9026"/>
      </w:tabs>
      <w:ind w:left="0" w:firstLine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C586A4" wp14:editId="678F2797">
              <wp:simplePos x="0" y="0"/>
              <wp:positionH relativeFrom="page">
                <wp:posOffset>-635</wp:posOffset>
              </wp:positionH>
              <wp:positionV relativeFrom="paragraph">
                <wp:posOffset>650474</wp:posOffset>
              </wp:positionV>
              <wp:extent cx="7563853" cy="104274"/>
              <wp:effectExtent l="0" t="0" r="0" b="0"/>
              <wp:wrapNone/>
              <wp:docPr id="183892316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853" cy="104274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5000"/>
                          <a:lumOff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.05pt;margin-top:51.2pt;width:595.6pt;height:8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7caec [831]" stroked="f" strokeweight="1pt" w14:anchorId="5F9EE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">
              <w10:wrap anchorx="page"/>
            </v:rect>
          </w:pict>
        </mc:Fallback>
      </mc:AlternateContent>
    </w:r>
    <w:r w:rsidRPr="009F1E6C" w:rsidR="009F1E6C">
      <w:rPr>
        <w:sz w:val="20"/>
        <w:szCs w:val="20"/>
      </w:rPr>
      <w:t>Registered in England No. 10219644 at 2 Communications Road, Greenham Business Park, Newbury, Berkshire, England, RG19 6AB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DBC" w:rsidP="00872B36" w:rsidRDefault="005B4DBC" w14:paraId="5AF22934" w14:textId="77777777">
      <w:pPr>
        <w:spacing w:line="240" w:lineRule="auto"/>
      </w:pPr>
      <w:r>
        <w:separator/>
      </w:r>
    </w:p>
  </w:footnote>
  <w:footnote w:type="continuationSeparator" w:id="0">
    <w:p w:rsidR="005B4DBC" w:rsidP="00872B36" w:rsidRDefault="005B4DBC" w14:paraId="4E022795" w14:textId="77777777">
      <w:pPr>
        <w:spacing w:line="240" w:lineRule="auto"/>
      </w:pPr>
      <w:r>
        <w:continuationSeparator/>
      </w:r>
    </w:p>
  </w:footnote>
  <w:footnote w:type="continuationNotice" w:id="1">
    <w:p w:rsidR="005B4DBC" w:rsidRDefault="005B4DBC" w14:paraId="1ED2776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Pr="00062139" w:rsidR="00062139" w14:paraId="0A00BA15" w14:textId="77777777">
      <w:tc>
        <w:tcPr>
          <w:tcW w:w="0" w:type="auto"/>
          <w:hideMark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26"/>
          </w:tblGrid>
          <w:tr w:rsidRPr="00062139" w:rsidR="00062139" w14:paraId="07709304" w14:textId="77777777">
            <w:tc>
              <w:tcPr>
                <w:tcW w:w="0" w:type="auto"/>
                <w:hideMark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6"/>
                </w:tblGrid>
                <w:tr w:rsidRPr="00062139" w:rsidR="00062139" w14:paraId="0C747F77" w14:textId="77777777">
                  <w:tc>
                    <w:tcPr>
                      <w:tcW w:w="0" w:type="auto"/>
                      <w:tcMar>
                        <w:top w:w="90" w:type="dxa"/>
                        <w:left w:w="0" w:type="dxa"/>
                        <w:bottom w:w="90" w:type="dxa"/>
                        <w:right w:w="90" w:type="dxa"/>
                      </w:tcMar>
                      <w:hideMark/>
                    </w:tcPr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Pr="00062139" w:rsidR="00062139" w14:paraId="5EF78A3F" w14:textId="77777777">
                        <w:tc>
                          <w:tcPr>
                            <w:tcW w:w="0" w:type="auto"/>
                            <w:hideMark/>
                          </w:tcPr>
                          <w:p w:rsidRPr="00062139" w:rsidR="00062139" w:rsidP="00062139" w:rsidRDefault="00062139" w14:paraId="76275BBE" w14:textId="5FB486BB">
                            <w:pPr>
                              <w:spacing w:line="240" w:lineRule="auto"/>
                              <w:ind w:left="0" w:firstLine="0"/>
                              <w:rPr>
                                <w:rFonts w:ascii="Calibri" w:hAnsi="Calibri" w:eastAsia="Times New Roman" w:cs="Calibri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</w:pPr>
                            <w:r w:rsidRPr="00062139">
                              <w:rPr>
                                <w:rFonts w:ascii="Calibri" w:hAnsi="Calibri" w:eastAsia="Times New Roman" w:cs="Calibri"/>
                                <w:kern w:val="0"/>
                                <w:sz w:val="2"/>
                                <w:szCs w:val="2"/>
                                <w:lang w:eastAsia="en-GB"/>
                                <w14:ligatures w14:val="none"/>
                              </w:rPr>
                              <w:fldChar w:fldCharType="begin"/>
                            </w:r>
                            <w:r w:rsidRPr="00062139">
                              <w:rPr>
                                <w:rFonts w:ascii="Calibri" w:hAnsi="Calibri" w:eastAsia="Times New Roman" w:cs="Calibri"/>
                                <w:kern w:val="0"/>
                                <w:sz w:val="2"/>
                                <w:szCs w:val="2"/>
                                <w:lang w:eastAsia="en-GB"/>
                                <w14:ligatures w14:val="none"/>
                              </w:rPr>
                              <w:instrText xml:space="preserve"> INCLUDEPICTURE "/Users/BellaRaphael/Library/Group Containers/UBF8T346G9.ms/WebArchiveCopyPasteTempFiles/com.microsoft.Word/cid2928872843*image002.png@01DBFAFB.BE903A20" \* MERGEFORMATINET </w:instrText>
                            </w:r>
                            <w:r w:rsidRPr="00062139">
                              <w:rPr>
                                <w:rFonts w:ascii="Calibri" w:hAnsi="Calibri" w:eastAsia="Times New Roman" w:cs="Calibri"/>
                                <w:kern w:val="0"/>
                                <w:sz w:val="2"/>
                                <w:szCs w:val="2"/>
                                <w:lang w:eastAsia="en-GB"/>
                                <w14:ligatures w14:val="none"/>
                              </w:rPr>
                              <w:fldChar w:fldCharType="separate"/>
                            </w:r>
                            <w:r w:rsidRPr="00062139">
                              <w:rPr>
                                <w:rFonts w:ascii="Calibri" w:hAnsi="Calibri" w:eastAsia="Times New Roman" w:cs="Calibri"/>
                                <w:kern w:val="0"/>
                                <w:sz w:val="2"/>
                                <w:szCs w:val="2"/>
                                <w:lang w:eastAsia="en-GB"/>
                                <w14:ligatures w14:val="none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Pr="00062139" w:rsidR="00062139" w:rsidP="00062139" w:rsidRDefault="00062139" w14:paraId="597F8740" w14:textId="77777777">
                      <w:pPr>
                        <w:spacing w:line="240" w:lineRule="auto"/>
                        <w:ind w:left="0" w:firstLine="0"/>
                        <w:rPr>
                          <w:rFonts w:ascii="Times New Roman" w:hAnsi="Times New Roman"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</w:p>
                  </w:tc>
                </w:tr>
              </w:tbl>
              <w:p w:rsidRPr="00062139" w:rsidR="00062139" w:rsidP="00062139" w:rsidRDefault="00062139" w14:paraId="6C4AAA35" w14:textId="56D85146">
                <w:pPr>
                  <w:spacing w:line="240" w:lineRule="auto"/>
                  <w:ind w:left="0" w:firstLine="0"/>
                  <w:rPr>
                    <w:rFonts w:ascii="Times New Roman" w:hAnsi="Times New Roman" w:eastAsia="Times New Roman" w:cs="Times New Roman"/>
                    <w:kern w:val="0"/>
                    <w:lang w:eastAsia="en-GB"/>
                    <w14:ligatures w14:val="none"/>
                  </w:rPr>
                </w:pPr>
              </w:p>
            </w:tc>
          </w:tr>
        </w:tbl>
        <w:p w:rsidRPr="00062139" w:rsidR="00062139" w:rsidP="00062139" w:rsidRDefault="00062139" w14:paraId="04C4B92E" w14:textId="77777777">
          <w:pPr>
            <w:spacing w:line="240" w:lineRule="auto"/>
            <w:ind w:left="0" w:firstLine="0"/>
            <w:rPr>
              <w:rFonts w:ascii="Aptos" w:hAnsi="Aptos" w:eastAsia="Times New Roman" w:cs="Times New Roman"/>
              <w:color w:val="212121"/>
              <w:kern w:val="0"/>
              <w:lang w:eastAsia="en-GB"/>
              <w14:ligatures w14:val="none"/>
            </w:rPr>
          </w:pPr>
        </w:p>
      </w:tc>
    </w:tr>
    <w:tr w:rsidRPr="00062139" w:rsidR="00062139" w14:paraId="4D744089" w14:textId="77777777">
      <w:tc>
        <w:tcPr>
          <w:tcW w:w="0" w:type="auto"/>
          <w:hideMark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26"/>
          </w:tblGrid>
          <w:tr w:rsidRPr="00062139" w:rsidR="00062139" w14:paraId="7B29146F" w14:textId="77777777">
            <w:tc>
              <w:tcPr>
                <w:tcW w:w="0" w:type="auto"/>
                <w:hideMark/>
              </w:tcPr>
              <w:tbl>
                <w:tblPr>
                  <w:tblW w:w="1500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00"/>
                </w:tblGrid>
                <w:tr w:rsidRPr="00062139" w:rsidR="00062139" w14:paraId="41539BDE" w14:textId="77777777">
                  <w:tc>
                    <w:tcPr>
                      <w:tcW w:w="0" w:type="auto"/>
                      <w:hideMark/>
                    </w:tcPr>
                    <w:p w:rsidRPr="00062139" w:rsidR="00062139" w:rsidP="00062139" w:rsidRDefault="00062139" w14:paraId="3E0AD9D5" w14:textId="4FCAD0B2">
                      <w:pPr>
                        <w:spacing w:line="240" w:lineRule="auto"/>
                        <w:ind w:left="0" w:firstLine="0"/>
                        <w:rPr>
                          <w:rFonts w:ascii="Times New Roman" w:hAnsi="Times New Roman"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</w:p>
                  </w:tc>
                </w:tr>
              </w:tbl>
              <w:p w:rsidRPr="00062139" w:rsidR="00062139" w:rsidP="00062139" w:rsidRDefault="00062139" w14:paraId="3F8F652C" w14:textId="77777777">
                <w:pPr>
                  <w:spacing w:line="240" w:lineRule="auto"/>
                  <w:ind w:left="0" w:firstLine="0"/>
                  <w:rPr>
                    <w:rFonts w:ascii="Times New Roman" w:hAnsi="Times New Roman" w:eastAsia="Times New Roman" w:cs="Times New Roman"/>
                    <w:kern w:val="0"/>
                    <w:lang w:eastAsia="en-GB"/>
                    <w14:ligatures w14:val="none"/>
                  </w:rPr>
                </w:pPr>
              </w:p>
            </w:tc>
          </w:tr>
        </w:tbl>
        <w:p w:rsidRPr="00062139" w:rsidR="00062139" w:rsidP="00062139" w:rsidRDefault="00062139" w14:paraId="7201E327" w14:textId="77777777">
          <w:pPr>
            <w:spacing w:line="240" w:lineRule="auto"/>
            <w:ind w:left="0" w:firstLine="0"/>
            <w:rPr>
              <w:rFonts w:ascii="Aptos" w:hAnsi="Aptos" w:eastAsia="Times New Roman" w:cs="Times New Roman"/>
              <w:color w:val="212121"/>
              <w:kern w:val="0"/>
              <w:lang w:eastAsia="en-GB"/>
              <w14:ligatures w14:val="none"/>
            </w:rPr>
          </w:pPr>
        </w:p>
      </w:tc>
    </w:tr>
  </w:tbl>
  <w:p w:rsidR="00872B36" w:rsidRDefault="00054E2C" w14:paraId="3CA03701" w14:textId="3E45F3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815350" wp14:editId="4B9A34A1">
          <wp:simplePos x="0" y="0"/>
          <wp:positionH relativeFrom="page">
            <wp:posOffset>5145405</wp:posOffset>
          </wp:positionH>
          <wp:positionV relativeFrom="paragraph">
            <wp:posOffset>-219243</wp:posOffset>
          </wp:positionV>
          <wp:extent cx="2357755" cy="567055"/>
          <wp:effectExtent l="0" t="0" r="0" b="0"/>
          <wp:wrapTight wrapText="bothSides">
            <wp:wrapPolygon edited="0">
              <wp:start x="1047" y="4354"/>
              <wp:lineTo x="1047" y="17415"/>
              <wp:lineTo x="10588" y="17415"/>
              <wp:lineTo x="20594" y="14997"/>
              <wp:lineTo x="20826" y="7256"/>
              <wp:lineTo x="19663" y="6289"/>
              <wp:lineTo x="10820" y="4354"/>
              <wp:lineTo x="1047" y="4354"/>
            </wp:wrapPolygon>
          </wp:wrapTight>
          <wp:docPr id="1864186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E34E7" wp14:editId="5AD0B98E">
              <wp:simplePos x="0" y="0"/>
              <wp:positionH relativeFrom="page">
                <wp:posOffset>-59690</wp:posOffset>
              </wp:positionH>
              <wp:positionV relativeFrom="paragraph">
                <wp:posOffset>-979407</wp:posOffset>
              </wp:positionV>
              <wp:extent cx="7623775" cy="104274"/>
              <wp:effectExtent l="0" t="0" r="0" b="0"/>
              <wp:wrapNone/>
              <wp:docPr id="193064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3775" cy="104274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4.7pt;margin-top:-77.1pt;width:600.3pt;height:8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060" stroked="f" strokeweight="1pt" w14:anchorId="2A9368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&#13;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0" layoutInCell="1" allowOverlap="1" wp14:anchorId="50AB1385" wp14:editId="5380FA93">
          <wp:simplePos x="0" y="0"/>
          <wp:positionH relativeFrom="column">
            <wp:posOffset>-864277</wp:posOffset>
          </wp:positionH>
          <wp:positionV relativeFrom="paragraph">
            <wp:posOffset>-449748</wp:posOffset>
          </wp:positionV>
          <wp:extent cx="3997960" cy="974090"/>
          <wp:effectExtent l="0" t="0" r="0" b="0"/>
          <wp:wrapTight wrapText="bothSides">
            <wp:wrapPolygon edited="0">
              <wp:start x="0" y="0"/>
              <wp:lineTo x="0" y="16897"/>
              <wp:lineTo x="20379" y="16897"/>
              <wp:lineTo x="20516" y="7040"/>
              <wp:lineTo x="20104" y="6477"/>
              <wp:lineTo x="16811" y="4506"/>
              <wp:lineTo x="16948" y="1690"/>
              <wp:lineTo x="5558" y="0"/>
              <wp:lineTo x="0" y="0"/>
            </wp:wrapPolygon>
          </wp:wrapTight>
          <wp:docPr id="460006940" name="Picture 3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796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58C"/>
    <w:multiLevelType w:val="hybridMultilevel"/>
    <w:tmpl w:val="606226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3733E5"/>
    <w:multiLevelType w:val="hybridMultilevel"/>
    <w:tmpl w:val="7BFC0AEC"/>
    <w:lvl w:ilvl="0" w:tplc="DEC49B32">
      <w:start w:val="1"/>
      <w:numFmt w:val="bullet"/>
      <w:lvlText w:val="-"/>
      <w:lvlJc w:val="left"/>
      <w:pPr>
        <w:ind w:left="717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num w:numId="1" w16cid:durableId="1247303051">
    <w:abstractNumId w:val="1"/>
  </w:num>
  <w:num w:numId="2" w16cid:durableId="48512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1B"/>
    <w:rsid w:val="000007FC"/>
    <w:rsid w:val="00054E2C"/>
    <w:rsid w:val="00062139"/>
    <w:rsid w:val="00090B17"/>
    <w:rsid w:val="000918B1"/>
    <w:rsid w:val="000D4555"/>
    <w:rsid w:val="000E15C1"/>
    <w:rsid w:val="000E3204"/>
    <w:rsid w:val="00106D3C"/>
    <w:rsid w:val="0016022B"/>
    <w:rsid w:val="001672C2"/>
    <w:rsid w:val="001C6A69"/>
    <w:rsid w:val="00225AFA"/>
    <w:rsid w:val="00240EF8"/>
    <w:rsid w:val="002610BD"/>
    <w:rsid w:val="00267E85"/>
    <w:rsid w:val="002721CF"/>
    <w:rsid w:val="002A5898"/>
    <w:rsid w:val="002C7BD2"/>
    <w:rsid w:val="002D3F9D"/>
    <w:rsid w:val="003021B4"/>
    <w:rsid w:val="0030314D"/>
    <w:rsid w:val="003144EB"/>
    <w:rsid w:val="0033554A"/>
    <w:rsid w:val="003A44D9"/>
    <w:rsid w:val="003C23D8"/>
    <w:rsid w:val="003F6356"/>
    <w:rsid w:val="0041351D"/>
    <w:rsid w:val="004227EB"/>
    <w:rsid w:val="004525A8"/>
    <w:rsid w:val="004C299B"/>
    <w:rsid w:val="004D0259"/>
    <w:rsid w:val="004E31B5"/>
    <w:rsid w:val="00502AB5"/>
    <w:rsid w:val="00506823"/>
    <w:rsid w:val="00531A69"/>
    <w:rsid w:val="005B4DBC"/>
    <w:rsid w:val="005C752E"/>
    <w:rsid w:val="005E0D8C"/>
    <w:rsid w:val="005E1284"/>
    <w:rsid w:val="005F38EE"/>
    <w:rsid w:val="005F476D"/>
    <w:rsid w:val="0062081B"/>
    <w:rsid w:val="006215D7"/>
    <w:rsid w:val="00637F79"/>
    <w:rsid w:val="00652C2D"/>
    <w:rsid w:val="006A7883"/>
    <w:rsid w:val="006B3405"/>
    <w:rsid w:val="006B7606"/>
    <w:rsid w:val="006B7679"/>
    <w:rsid w:val="006C2EB5"/>
    <w:rsid w:val="00742E59"/>
    <w:rsid w:val="007464C9"/>
    <w:rsid w:val="007C6637"/>
    <w:rsid w:val="008260AD"/>
    <w:rsid w:val="00842FF6"/>
    <w:rsid w:val="00871D23"/>
    <w:rsid w:val="00872B36"/>
    <w:rsid w:val="008838DD"/>
    <w:rsid w:val="00897BCC"/>
    <w:rsid w:val="008A7ED7"/>
    <w:rsid w:val="008D0E0F"/>
    <w:rsid w:val="008D613B"/>
    <w:rsid w:val="00911EC2"/>
    <w:rsid w:val="00940CAD"/>
    <w:rsid w:val="0094639E"/>
    <w:rsid w:val="00985093"/>
    <w:rsid w:val="009851D4"/>
    <w:rsid w:val="00985E79"/>
    <w:rsid w:val="009A321F"/>
    <w:rsid w:val="009B3047"/>
    <w:rsid w:val="009C2996"/>
    <w:rsid w:val="009D76D1"/>
    <w:rsid w:val="009F1E6C"/>
    <w:rsid w:val="00A03A47"/>
    <w:rsid w:val="00A91C10"/>
    <w:rsid w:val="00AA5054"/>
    <w:rsid w:val="00AB3779"/>
    <w:rsid w:val="00B3659A"/>
    <w:rsid w:val="00B41127"/>
    <w:rsid w:val="00BC41F2"/>
    <w:rsid w:val="00BC7259"/>
    <w:rsid w:val="00C810C0"/>
    <w:rsid w:val="00CE658F"/>
    <w:rsid w:val="00D15D70"/>
    <w:rsid w:val="00D440F9"/>
    <w:rsid w:val="00D55FCA"/>
    <w:rsid w:val="00D64AD3"/>
    <w:rsid w:val="00DB30D3"/>
    <w:rsid w:val="00DC1AC1"/>
    <w:rsid w:val="00DE3BCE"/>
    <w:rsid w:val="00DF5B01"/>
    <w:rsid w:val="00E17DCE"/>
    <w:rsid w:val="00E322AB"/>
    <w:rsid w:val="00E33C08"/>
    <w:rsid w:val="00E538D1"/>
    <w:rsid w:val="00E63C93"/>
    <w:rsid w:val="00E73AB0"/>
    <w:rsid w:val="00EA384C"/>
    <w:rsid w:val="00F20E77"/>
    <w:rsid w:val="00F4170C"/>
    <w:rsid w:val="00F707E1"/>
    <w:rsid w:val="00FE3D34"/>
    <w:rsid w:val="11DF045D"/>
    <w:rsid w:val="1628E89C"/>
    <w:rsid w:val="1E0D3AE7"/>
    <w:rsid w:val="2BB8CF3A"/>
    <w:rsid w:val="36F4B7E3"/>
    <w:rsid w:val="3F83EDD9"/>
    <w:rsid w:val="43338CBD"/>
    <w:rsid w:val="45CB5582"/>
    <w:rsid w:val="56277457"/>
    <w:rsid w:val="666D075E"/>
    <w:rsid w:val="6CDE77FD"/>
    <w:rsid w:val="7338E8BE"/>
    <w:rsid w:val="7A966BAC"/>
    <w:rsid w:val="7F3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A562C"/>
  <w15:chartTrackingRefBased/>
  <w15:docId w15:val="{A9F43F36-5525-4CEA-8D17-0DD842ED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08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08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08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08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08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08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08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08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08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1B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1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0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B3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2B36"/>
  </w:style>
  <w:style w:type="paragraph" w:styleId="Footer">
    <w:name w:val="footer"/>
    <w:basedOn w:val="Normal"/>
    <w:link w:val="FooterChar"/>
    <w:uiPriority w:val="99"/>
    <w:unhideWhenUsed/>
    <w:rsid w:val="00872B3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2B36"/>
  </w:style>
  <w:style w:type="character" w:styleId="Hyperlink">
    <w:name w:val="Hyperlink"/>
    <w:basedOn w:val="DefaultParagraphFont"/>
    <w:uiPriority w:val="99"/>
    <w:unhideWhenUsed/>
    <w:rsid w:val="00872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B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1A69"/>
    <w:pPr>
      <w:spacing w:line="240" w:lineRule="auto"/>
      <w:ind w:left="0" w:firstLine="0"/>
    </w:pPr>
  </w:style>
  <w:style w:type="paragraph" w:styleId="NormalWeb">
    <w:name w:val="Normal (Web)"/>
    <w:basedOn w:val="Normal"/>
    <w:uiPriority w:val="99"/>
    <w:semiHidden/>
    <w:unhideWhenUsed/>
    <w:rsid w:val="00062139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cybercrowd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cybercrowd.co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0D68EA9153342BB2979C2CB79681D" ma:contentTypeVersion="20" ma:contentTypeDescription="Create a new document." ma:contentTypeScope="" ma:versionID="be7e56b8c21fc253082a56b9fee3fc80">
  <xsd:schema xmlns:xsd="http://www.w3.org/2001/XMLSchema" xmlns:xs="http://www.w3.org/2001/XMLSchema" xmlns:p="http://schemas.microsoft.com/office/2006/metadata/properties" xmlns:ns2="a3b10759-a43b-437c-b499-9ad34d39caa1" xmlns:ns3="f773865d-9d5d-4bb2-b466-88847e68e264" targetNamespace="http://schemas.microsoft.com/office/2006/metadata/properties" ma:root="true" ma:fieldsID="2e88b299a38526be4a257e33b5598aee" ns2:_="" ns3:_="">
    <xsd:import namespace="a3b10759-a43b-437c-b499-9ad34d39caa1"/>
    <xsd:import namespace="f773865d-9d5d-4bb2-b466-88847e68e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10759-a43b-437c-b499-9ad34d39c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e7d5788-a3f0-45b5-8029-b3bcdd8e5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865d-9d5d-4bb2-b466-88847e68e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ca3eb2-98b0-4b2c-aad9-53891b51996b}" ma:internalName="TaxCatchAll" ma:showField="CatchAllData" ma:web="f773865d-9d5d-4bb2-b466-88847e68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b10759-a43b-437c-b499-9ad34d39caa1">
      <Terms xmlns="http://schemas.microsoft.com/office/infopath/2007/PartnerControls"/>
    </lcf76f155ced4ddcb4097134ff3c332f>
    <Hyperlink xmlns="a3b10759-a43b-437c-b499-9ad34d39caa1">
      <Url xsi:nil="true"/>
      <Description xsi:nil="true"/>
    </Hyperlink>
    <TaxCatchAll xmlns="f773865d-9d5d-4bb2-b466-88847e68e264" xsi:nil="true"/>
  </documentManagement>
</p:properties>
</file>

<file path=customXml/itemProps1.xml><?xml version="1.0" encoding="utf-8"?>
<ds:datastoreItem xmlns:ds="http://schemas.openxmlformats.org/officeDocument/2006/customXml" ds:itemID="{C97C5A4D-4624-4F32-AF1A-45E2216E1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12BC0-FC19-4514-9C20-B074EC0029D3}"/>
</file>

<file path=customXml/itemProps3.xml><?xml version="1.0" encoding="utf-8"?>
<ds:datastoreItem xmlns:ds="http://schemas.openxmlformats.org/officeDocument/2006/customXml" ds:itemID="{321AD492-9559-474B-90D8-218F6D100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8781A-F3F0-4064-A2E7-B71EFAEBC58C}">
  <ds:schemaRefs>
    <ds:schemaRef ds:uri="http://schemas.microsoft.com/office/2006/metadata/properties"/>
    <ds:schemaRef ds:uri="http://schemas.microsoft.com/office/infopath/2007/PartnerControls"/>
    <ds:schemaRef ds:uri="a3b10759-a43b-437c-b499-9ad34d39caa1"/>
    <ds:schemaRef ds:uri="f773865d-9d5d-4bb2-b466-88847e68e2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Tegan Finch</dc:creator>
  <keywords/>
  <dc:description/>
  <lastModifiedBy>Bella Raphael</lastModifiedBy>
  <revision>16</revision>
  <lastPrinted>2025-07-23T07:43:00.0000000Z</lastPrinted>
  <dcterms:created xsi:type="dcterms:W3CDTF">2025-07-23T07:35:00.0000000Z</dcterms:created>
  <dcterms:modified xsi:type="dcterms:W3CDTF">2026-01-07T17:04:40.7382127Z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0x010100C890D68EA9153342BB2979C2CB79681D</vt:lpwstr>
  </property>
  <property fmtid="{D5CDD505-2E9C-101B-9397-08002B2CF9AE}" pid="3" name="MediaServiceImageTags">
    <vt:lpwstr/>
  </property>
</Properties>
</file>